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D31E2" w14:textId="77777777" w:rsidR="001B3CA8" w:rsidRPr="0067727F" w:rsidRDefault="001B3CA8" w:rsidP="001B3CA8">
      <w:pPr>
        <w:spacing w:after="120" w:line="240" w:lineRule="auto"/>
        <w:rPr>
          <w:b/>
          <w:color w:val="auto"/>
          <w:sz w:val="24"/>
          <w:szCs w:val="24"/>
          <w:lang w:val="nn-NO"/>
        </w:rPr>
      </w:pPr>
      <w:bookmarkStart w:id="0" w:name="TITTEL"/>
    </w:p>
    <w:p w14:paraId="33CF59C8" w14:textId="77777777" w:rsidR="001B3CA8" w:rsidRPr="0067727F" w:rsidRDefault="001B3CA8" w:rsidP="00135966">
      <w:pPr>
        <w:spacing w:after="120" w:line="360" w:lineRule="auto"/>
        <w:rPr>
          <w:rFonts w:ascii="Times" w:hAnsi="Times"/>
          <w:b/>
          <w:color w:val="auto"/>
          <w:sz w:val="24"/>
          <w:szCs w:val="24"/>
          <w:lang w:val="nn-NO"/>
        </w:rPr>
      </w:pPr>
      <w:r w:rsidRPr="0067727F">
        <w:rPr>
          <w:rFonts w:ascii="Times" w:hAnsi="Times"/>
          <w:b/>
          <w:color w:val="auto"/>
          <w:sz w:val="24"/>
          <w:szCs w:val="24"/>
          <w:lang w:val="nn-NO"/>
        </w:rPr>
        <w:t>Tilsvar til: ”Høring - Utkast til Strategi ved HF 2016-2022</w:t>
      </w:r>
      <w:bookmarkEnd w:id="0"/>
      <w:r w:rsidRPr="0067727F">
        <w:rPr>
          <w:rFonts w:ascii="Times" w:hAnsi="Times"/>
          <w:b/>
          <w:color w:val="auto"/>
          <w:sz w:val="24"/>
          <w:szCs w:val="24"/>
          <w:lang w:val="nn-NO"/>
        </w:rPr>
        <w:t>”</w:t>
      </w:r>
    </w:p>
    <w:p w14:paraId="34B42DB7" w14:textId="77777777" w:rsidR="001B3CA8" w:rsidRPr="0067727F" w:rsidRDefault="001B3CA8" w:rsidP="00135966">
      <w:pPr>
        <w:spacing w:after="120" w:line="360" w:lineRule="auto"/>
        <w:rPr>
          <w:rFonts w:ascii="Times" w:hAnsi="Times"/>
          <w:b/>
          <w:color w:val="auto"/>
          <w:sz w:val="24"/>
          <w:szCs w:val="24"/>
          <w:lang w:val="nn-NO"/>
        </w:rPr>
      </w:pPr>
    </w:p>
    <w:p w14:paraId="7F4A9A12" w14:textId="77777777" w:rsidR="001B3CA8" w:rsidRPr="0067727F" w:rsidRDefault="0067727F" w:rsidP="00135966">
      <w:pPr>
        <w:spacing w:after="120" w:line="360" w:lineRule="auto"/>
        <w:rPr>
          <w:rFonts w:ascii="Times" w:hAnsi="Times"/>
          <w:color w:val="auto"/>
          <w:sz w:val="24"/>
          <w:szCs w:val="24"/>
          <w:lang w:val="nn-NO"/>
        </w:rPr>
      </w:pPr>
      <w:r>
        <w:rPr>
          <w:rFonts w:ascii="Times" w:hAnsi="Times"/>
          <w:color w:val="auto"/>
          <w:sz w:val="24"/>
          <w:szCs w:val="24"/>
          <w:lang w:val="nn-NO"/>
        </w:rPr>
        <w:t>Ph.d.-</w:t>
      </w:r>
      <w:proofErr w:type="spellStart"/>
      <w:r>
        <w:rPr>
          <w:rFonts w:ascii="Times" w:hAnsi="Times"/>
          <w:color w:val="auto"/>
          <w:sz w:val="24"/>
          <w:szCs w:val="24"/>
          <w:lang w:val="nn-NO"/>
        </w:rPr>
        <w:t>kandidatutvalget</w:t>
      </w:r>
      <w:proofErr w:type="spellEnd"/>
      <w:r>
        <w:rPr>
          <w:rFonts w:ascii="Times" w:hAnsi="Times"/>
          <w:color w:val="auto"/>
          <w:sz w:val="24"/>
          <w:szCs w:val="24"/>
          <w:lang w:val="nn-NO"/>
        </w:rPr>
        <w:t xml:space="preserve"> ved Det humanistiske fakultet, UiB</w:t>
      </w:r>
      <w:r w:rsidR="009F5033" w:rsidRPr="0067727F">
        <w:rPr>
          <w:rFonts w:ascii="Times" w:hAnsi="Times"/>
          <w:color w:val="auto"/>
          <w:sz w:val="24"/>
          <w:szCs w:val="24"/>
          <w:lang w:val="nn-NO"/>
        </w:rPr>
        <w:t xml:space="preserve"> har føl</w:t>
      </w:r>
      <w:r>
        <w:rPr>
          <w:rFonts w:ascii="Times" w:hAnsi="Times"/>
          <w:color w:val="auto"/>
          <w:sz w:val="24"/>
          <w:szCs w:val="24"/>
          <w:lang w:val="nn-NO"/>
        </w:rPr>
        <w:t>g</w:t>
      </w:r>
      <w:r w:rsidR="009F5033" w:rsidRPr="0067727F">
        <w:rPr>
          <w:rFonts w:ascii="Times" w:hAnsi="Times"/>
          <w:color w:val="auto"/>
          <w:sz w:val="24"/>
          <w:szCs w:val="24"/>
          <w:lang w:val="nn-NO"/>
        </w:rPr>
        <w:t>ja</w:t>
      </w:r>
      <w:r w:rsidR="001B3CA8" w:rsidRPr="0067727F">
        <w:rPr>
          <w:rFonts w:ascii="Times" w:hAnsi="Times"/>
          <w:color w:val="auto"/>
          <w:sz w:val="24"/>
          <w:szCs w:val="24"/>
          <w:lang w:val="nn-NO"/>
        </w:rPr>
        <w:t xml:space="preserve">nde </w:t>
      </w:r>
      <w:r w:rsidR="009F5033" w:rsidRPr="0067727F">
        <w:rPr>
          <w:rFonts w:ascii="Times" w:hAnsi="Times"/>
          <w:color w:val="auto"/>
          <w:sz w:val="24"/>
          <w:szCs w:val="24"/>
          <w:lang w:val="nn-NO"/>
        </w:rPr>
        <w:t>kommentarar</w:t>
      </w:r>
      <w:r w:rsidR="001B3CA8" w:rsidRPr="0067727F">
        <w:rPr>
          <w:rFonts w:ascii="Times" w:hAnsi="Times"/>
          <w:color w:val="auto"/>
          <w:sz w:val="24"/>
          <w:szCs w:val="24"/>
          <w:lang w:val="nn-NO"/>
        </w:rPr>
        <w:t xml:space="preserve"> til fakultetets utkast til strategi </w:t>
      </w:r>
      <w:r>
        <w:rPr>
          <w:rFonts w:ascii="Times" w:hAnsi="Times"/>
          <w:color w:val="auto"/>
          <w:sz w:val="24"/>
          <w:szCs w:val="24"/>
          <w:lang w:val="nn-NO"/>
        </w:rPr>
        <w:t>for</w:t>
      </w:r>
      <w:r w:rsidR="001B3CA8" w:rsidRPr="0067727F">
        <w:rPr>
          <w:rFonts w:ascii="Times" w:hAnsi="Times"/>
          <w:color w:val="auto"/>
          <w:sz w:val="24"/>
          <w:szCs w:val="24"/>
          <w:lang w:val="nn-NO"/>
        </w:rPr>
        <w:t xml:space="preserve"> HF 2016-2022. </w:t>
      </w:r>
    </w:p>
    <w:p w14:paraId="6C05A783" w14:textId="77777777" w:rsidR="001B3CA8" w:rsidRPr="0067727F" w:rsidRDefault="001B3CA8" w:rsidP="00135966">
      <w:pPr>
        <w:spacing w:after="120" w:line="360" w:lineRule="auto"/>
        <w:rPr>
          <w:rFonts w:ascii="Times" w:hAnsi="Times"/>
          <w:color w:val="auto"/>
          <w:sz w:val="24"/>
          <w:szCs w:val="24"/>
          <w:lang w:val="nn-NO"/>
        </w:rPr>
      </w:pPr>
    </w:p>
    <w:p w14:paraId="2FF839E9" w14:textId="77777777" w:rsidR="00482B69" w:rsidRPr="0067727F" w:rsidRDefault="009F5033" w:rsidP="00135966">
      <w:pPr>
        <w:spacing w:after="120" w:line="360" w:lineRule="auto"/>
        <w:rPr>
          <w:rFonts w:ascii="Times" w:hAnsi="Times"/>
          <w:i/>
          <w:color w:val="auto"/>
          <w:sz w:val="24"/>
          <w:szCs w:val="24"/>
          <w:lang w:val="nn-NO"/>
        </w:rPr>
      </w:pPr>
      <w:r w:rsidRPr="0067727F">
        <w:rPr>
          <w:rFonts w:ascii="Times" w:hAnsi="Times"/>
          <w:i/>
          <w:color w:val="auto"/>
          <w:sz w:val="24"/>
          <w:szCs w:val="24"/>
          <w:lang w:val="nn-NO"/>
        </w:rPr>
        <w:t>Overordna</w:t>
      </w:r>
      <w:r w:rsidR="00482B69" w:rsidRPr="0067727F">
        <w:rPr>
          <w:rFonts w:ascii="Times" w:hAnsi="Times"/>
          <w:i/>
          <w:color w:val="auto"/>
          <w:sz w:val="24"/>
          <w:szCs w:val="24"/>
          <w:lang w:val="nn-NO"/>
        </w:rPr>
        <w:t xml:space="preserve"> </w:t>
      </w:r>
      <w:r w:rsidRPr="0067727F">
        <w:rPr>
          <w:rFonts w:ascii="Times" w:hAnsi="Times"/>
          <w:i/>
          <w:color w:val="auto"/>
          <w:sz w:val="24"/>
          <w:szCs w:val="24"/>
          <w:lang w:val="nn-NO"/>
        </w:rPr>
        <w:t>kommentarar</w:t>
      </w:r>
      <w:r w:rsidR="00482B69" w:rsidRPr="0067727F">
        <w:rPr>
          <w:rFonts w:ascii="Times" w:hAnsi="Times"/>
          <w:i/>
          <w:color w:val="auto"/>
          <w:sz w:val="24"/>
          <w:szCs w:val="24"/>
          <w:lang w:val="nn-NO"/>
        </w:rPr>
        <w:t xml:space="preserve">: </w:t>
      </w:r>
    </w:p>
    <w:p w14:paraId="60D27A15" w14:textId="77777777" w:rsidR="003C1436" w:rsidRDefault="005E5DEB" w:rsidP="00135966">
      <w:pPr>
        <w:spacing w:after="120" w:line="360" w:lineRule="auto"/>
        <w:rPr>
          <w:rFonts w:ascii="Times" w:hAnsi="Times"/>
          <w:color w:val="auto"/>
          <w:sz w:val="24"/>
          <w:szCs w:val="24"/>
          <w:lang w:val="nn-NO"/>
        </w:rPr>
      </w:pPr>
      <w:r>
        <w:rPr>
          <w:rFonts w:ascii="Times" w:hAnsi="Times"/>
          <w:color w:val="auto"/>
          <w:sz w:val="24"/>
          <w:szCs w:val="24"/>
          <w:lang w:val="nn-NO"/>
        </w:rPr>
        <w:t>Aller først</w:t>
      </w:r>
      <w:r w:rsidR="003C1436">
        <w:rPr>
          <w:rFonts w:ascii="Times" w:hAnsi="Times"/>
          <w:color w:val="auto"/>
          <w:sz w:val="24"/>
          <w:szCs w:val="24"/>
          <w:lang w:val="nn-NO"/>
        </w:rPr>
        <w:t xml:space="preserve"> synes</w:t>
      </w:r>
      <w:r>
        <w:rPr>
          <w:rFonts w:ascii="Times" w:hAnsi="Times"/>
          <w:color w:val="auto"/>
          <w:sz w:val="24"/>
          <w:szCs w:val="24"/>
          <w:lang w:val="nn-NO"/>
        </w:rPr>
        <w:t>t vi</w:t>
      </w:r>
      <w:r w:rsidR="003C1436">
        <w:rPr>
          <w:rFonts w:ascii="Times" w:hAnsi="Times"/>
          <w:color w:val="auto"/>
          <w:sz w:val="24"/>
          <w:szCs w:val="24"/>
          <w:lang w:val="nn-NO"/>
        </w:rPr>
        <w:t xml:space="preserve"> det er eit godt grep å handsame forskarutdanninga i samband med forskinga ved fakultetet meir generelt. Dette får fram at </w:t>
      </w:r>
      <w:proofErr w:type="spellStart"/>
      <w:r w:rsidR="003C1436">
        <w:rPr>
          <w:rFonts w:ascii="Times" w:hAnsi="Times"/>
          <w:color w:val="auto"/>
          <w:sz w:val="24"/>
          <w:szCs w:val="24"/>
          <w:lang w:val="nn-NO"/>
        </w:rPr>
        <w:t>ph.d</w:t>
      </w:r>
      <w:proofErr w:type="spellEnd"/>
      <w:r w:rsidR="003C1436">
        <w:rPr>
          <w:rFonts w:ascii="Times" w:hAnsi="Times"/>
          <w:color w:val="auto"/>
          <w:sz w:val="24"/>
          <w:szCs w:val="24"/>
          <w:lang w:val="nn-NO"/>
        </w:rPr>
        <w:t>.-kandidatane si forsking bidrar på lik måte som dei andre vitskapeleg tilsette.</w:t>
      </w:r>
    </w:p>
    <w:p w14:paraId="05A25AB0" w14:textId="77777777" w:rsidR="00135966" w:rsidRPr="0067727F" w:rsidRDefault="003C1436" w:rsidP="003C1436">
      <w:pPr>
        <w:spacing w:after="120" w:line="360" w:lineRule="auto"/>
        <w:ind w:firstLine="708"/>
        <w:rPr>
          <w:rFonts w:ascii="Times" w:hAnsi="Times"/>
          <w:color w:val="auto"/>
          <w:sz w:val="24"/>
          <w:szCs w:val="24"/>
          <w:lang w:val="nn-NO"/>
        </w:rPr>
      </w:pPr>
      <w:r>
        <w:rPr>
          <w:rFonts w:ascii="Times" w:hAnsi="Times"/>
          <w:color w:val="auto"/>
          <w:sz w:val="24"/>
          <w:szCs w:val="24"/>
          <w:lang w:val="nn-NO"/>
        </w:rPr>
        <w:t>Men</w:t>
      </w:r>
      <w:r w:rsidR="009F5033" w:rsidRPr="0067727F">
        <w:rPr>
          <w:rFonts w:ascii="Times" w:hAnsi="Times"/>
          <w:color w:val="auto"/>
          <w:sz w:val="24"/>
          <w:szCs w:val="24"/>
          <w:lang w:val="nn-NO"/>
        </w:rPr>
        <w:t xml:space="preserve"> vi </w:t>
      </w:r>
      <w:r>
        <w:rPr>
          <w:rFonts w:ascii="Times" w:hAnsi="Times"/>
          <w:color w:val="auto"/>
          <w:sz w:val="24"/>
          <w:szCs w:val="24"/>
          <w:lang w:val="nn-NO"/>
        </w:rPr>
        <w:t>synes</w:t>
      </w:r>
      <w:r w:rsidR="005E5DEB">
        <w:rPr>
          <w:rFonts w:ascii="Times" w:hAnsi="Times"/>
          <w:color w:val="auto"/>
          <w:sz w:val="24"/>
          <w:szCs w:val="24"/>
          <w:lang w:val="nn-NO"/>
        </w:rPr>
        <w:t>t</w:t>
      </w:r>
      <w:r>
        <w:rPr>
          <w:rFonts w:ascii="Times" w:hAnsi="Times"/>
          <w:color w:val="auto"/>
          <w:sz w:val="24"/>
          <w:szCs w:val="24"/>
          <w:lang w:val="nn-NO"/>
        </w:rPr>
        <w:t xml:space="preserve"> òg </w:t>
      </w:r>
      <w:r w:rsidR="009F5033" w:rsidRPr="0067727F">
        <w:rPr>
          <w:rFonts w:ascii="Times" w:hAnsi="Times"/>
          <w:color w:val="auto"/>
          <w:sz w:val="24"/>
          <w:szCs w:val="24"/>
          <w:lang w:val="nn-NO"/>
        </w:rPr>
        <w:t>at dokumentet mangla</w:t>
      </w:r>
      <w:r w:rsidR="001B3CA8" w:rsidRPr="0067727F">
        <w:rPr>
          <w:rFonts w:ascii="Times" w:hAnsi="Times"/>
          <w:color w:val="auto"/>
          <w:sz w:val="24"/>
          <w:szCs w:val="24"/>
          <w:lang w:val="nn-NO"/>
        </w:rPr>
        <w:t xml:space="preserve">r </w:t>
      </w:r>
      <w:r w:rsidR="00441097" w:rsidRPr="0067727F">
        <w:rPr>
          <w:rFonts w:ascii="Times" w:hAnsi="Times"/>
          <w:color w:val="auto"/>
          <w:sz w:val="24"/>
          <w:szCs w:val="24"/>
          <w:lang w:val="nn-NO"/>
        </w:rPr>
        <w:t>e</w:t>
      </w:r>
      <w:r w:rsidR="0067727F">
        <w:rPr>
          <w:rFonts w:ascii="Times" w:hAnsi="Times"/>
          <w:color w:val="auto"/>
          <w:sz w:val="24"/>
          <w:szCs w:val="24"/>
          <w:lang w:val="nn-NO"/>
        </w:rPr>
        <w:t>i</w:t>
      </w:r>
      <w:r w:rsidR="00441097" w:rsidRPr="0067727F">
        <w:rPr>
          <w:rFonts w:ascii="Times" w:hAnsi="Times"/>
          <w:color w:val="auto"/>
          <w:sz w:val="24"/>
          <w:szCs w:val="24"/>
          <w:lang w:val="nn-NO"/>
        </w:rPr>
        <w:t xml:space="preserve"> </w:t>
      </w:r>
      <w:r w:rsidR="005E5DEB">
        <w:rPr>
          <w:rFonts w:ascii="Times" w:hAnsi="Times"/>
          <w:color w:val="auto"/>
          <w:sz w:val="24"/>
          <w:szCs w:val="24"/>
          <w:lang w:val="nn-NO"/>
        </w:rPr>
        <w:t>tydele</w:t>
      </w:r>
      <w:r w:rsidR="001B3CA8" w:rsidRPr="0067727F">
        <w:rPr>
          <w:rFonts w:ascii="Times" w:hAnsi="Times"/>
          <w:color w:val="auto"/>
          <w:sz w:val="24"/>
          <w:szCs w:val="24"/>
          <w:lang w:val="nn-NO"/>
        </w:rPr>
        <w:t xml:space="preserve">g ansvarsfordeling og klare </w:t>
      </w:r>
      <w:r w:rsidR="009F5033" w:rsidRPr="0067727F">
        <w:rPr>
          <w:rFonts w:ascii="Times" w:hAnsi="Times"/>
          <w:color w:val="auto"/>
          <w:sz w:val="24"/>
          <w:szCs w:val="24"/>
          <w:lang w:val="nn-NO"/>
        </w:rPr>
        <w:t>målsetjingar</w:t>
      </w:r>
      <w:r w:rsidR="001B3CA8" w:rsidRPr="0067727F">
        <w:rPr>
          <w:rFonts w:ascii="Times" w:hAnsi="Times"/>
          <w:color w:val="auto"/>
          <w:sz w:val="24"/>
          <w:szCs w:val="24"/>
          <w:lang w:val="nn-NO"/>
        </w:rPr>
        <w:t xml:space="preserve">. </w:t>
      </w:r>
      <w:r w:rsidR="005E5DEB">
        <w:rPr>
          <w:rFonts w:ascii="Times" w:hAnsi="Times"/>
          <w:color w:val="auto"/>
          <w:sz w:val="24"/>
          <w:szCs w:val="24"/>
          <w:lang w:val="nn-NO"/>
        </w:rPr>
        <w:t>Av det vi kan sjå er det berre</w:t>
      </w:r>
      <w:r w:rsidR="00B15CB5" w:rsidRPr="0067727F">
        <w:rPr>
          <w:rFonts w:ascii="Times" w:hAnsi="Times"/>
          <w:color w:val="auto"/>
          <w:sz w:val="24"/>
          <w:szCs w:val="24"/>
          <w:lang w:val="nn-NO"/>
        </w:rPr>
        <w:t xml:space="preserve"> eit</w:t>
      </w:r>
      <w:r w:rsidR="0067727F">
        <w:rPr>
          <w:rFonts w:ascii="Times" w:hAnsi="Times"/>
          <w:color w:val="auto"/>
          <w:sz w:val="24"/>
          <w:szCs w:val="24"/>
          <w:lang w:val="nn-NO"/>
        </w:rPr>
        <w:t>t</w:t>
      </w:r>
      <w:r w:rsidR="00B15CB5" w:rsidRPr="0067727F">
        <w:rPr>
          <w:rFonts w:ascii="Times" w:hAnsi="Times"/>
          <w:color w:val="auto"/>
          <w:sz w:val="24"/>
          <w:szCs w:val="24"/>
          <w:lang w:val="nn-NO"/>
        </w:rPr>
        <w:t xml:space="preserve"> avsnitt som spesifikt gjeld </w:t>
      </w:r>
      <w:proofErr w:type="spellStart"/>
      <w:r w:rsidR="0067727F">
        <w:rPr>
          <w:rFonts w:ascii="Times" w:hAnsi="Times"/>
          <w:color w:val="auto"/>
          <w:sz w:val="24"/>
          <w:szCs w:val="24"/>
          <w:lang w:val="nn-NO"/>
        </w:rPr>
        <w:t>ph.d</w:t>
      </w:r>
      <w:proofErr w:type="spellEnd"/>
      <w:r w:rsidR="0067727F">
        <w:rPr>
          <w:rFonts w:ascii="Times" w:hAnsi="Times"/>
          <w:color w:val="auto"/>
          <w:sz w:val="24"/>
          <w:szCs w:val="24"/>
          <w:lang w:val="nn-NO"/>
        </w:rPr>
        <w:t>.-</w:t>
      </w:r>
      <w:r w:rsidR="00B15CB5" w:rsidRPr="0067727F">
        <w:rPr>
          <w:rFonts w:ascii="Times" w:hAnsi="Times"/>
          <w:color w:val="auto"/>
          <w:sz w:val="24"/>
          <w:szCs w:val="24"/>
          <w:lang w:val="nn-NO"/>
        </w:rPr>
        <w:t>kandidatar i det nye strategidokumentet: ”</w:t>
      </w:r>
      <w:proofErr w:type="spellStart"/>
      <w:r w:rsidR="00B15CB5" w:rsidRPr="0067727F">
        <w:rPr>
          <w:rFonts w:ascii="Times" w:hAnsi="Times" w:cs="Cambria"/>
          <w:sz w:val="24"/>
          <w:szCs w:val="24"/>
          <w:lang w:val="nn-NO"/>
        </w:rPr>
        <w:t>Ph.d-kandidatene</w:t>
      </w:r>
      <w:proofErr w:type="spellEnd"/>
      <w:r w:rsidR="00B15CB5" w:rsidRPr="0067727F">
        <w:rPr>
          <w:rFonts w:ascii="Times" w:hAnsi="Times" w:cs="Cambria"/>
          <w:sz w:val="24"/>
          <w:szCs w:val="24"/>
          <w:lang w:val="nn-NO"/>
        </w:rPr>
        <w:t xml:space="preserve"> skal ha god miljøstøtte lokalt og </w:t>
      </w:r>
      <w:proofErr w:type="spellStart"/>
      <w:r w:rsidR="00B15CB5" w:rsidRPr="0067727F">
        <w:rPr>
          <w:rFonts w:ascii="Times" w:hAnsi="Times" w:cs="Cambria"/>
          <w:sz w:val="24"/>
          <w:szCs w:val="24"/>
          <w:lang w:val="nn-NO"/>
        </w:rPr>
        <w:t>integreres</w:t>
      </w:r>
      <w:proofErr w:type="spellEnd"/>
      <w:r w:rsidR="00B15CB5" w:rsidRPr="0067727F">
        <w:rPr>
          <w:rFonts w:ascii="Times" w:hAnsi="Times" w:cs="Cambria"/>
          <w:sz w:val="24"/>
          <w:szCs w:val="24"/>
          <w:lang w:val="nn-NO"/>
        </w:rPr>
        <w:t xml:space="preserve"> i </w:t>
      </w:r>
      <w:proofErr w:type="spellStart"/>
      <w:r w:rsidR="00B15CB5" w:rsidRPr="0067727F">
        <w:rPr>
          <w:rFonts w:ascii="Times" w:hAnsi="Times" w:cs="Cambria"/>
          <w:sz w:val="24"/>
          <w:szCs w:val="24"/>
          <w:lang w:val="nn-NO"/>
        </w:rPr>
        <w:t>forskningsgrupper</w:t>
      </w:r>
      <w:proofErr w:type="spellEnd"/>
      <w:r w:rsidR="00B15CB5" w:rsidRPr="0067727F">
        <w:rPr>
          <w:rFonts w:ascii="Times" w:hAnsi="Times" w:cs="Cambria"/>
          <w:sz w:val="24"/>
          <w:szCs w:val="24"/>
          <w:lang w:val="nn-NO"/>
        </w:rPr>
        <w:t xml:space="preserve">. </w:t>
      </w:r>
      <w:proofErr w:type="spellStart"/>
      <w:r w:rsidR="00B15CB5" w:rsidRPr="0067727F">
        <w:rPr>
          <w:rFonts w:ascii="Times" w:hAnsi="Times" w:cs="Cambria"/>
          <w:sz w:val="24"/>
          <w:szCs w:val="24"/>
          <w:lang w:val="nn-NO"/>
        </w:rPr>
        <w:t>Kandidatene</w:t>
      </w:r>
      <w:proofErr w:type="spellEnd"/>
      <w:r w:rsidR="00B15CB5" w:rsidRPr="0067727F">
        <w:rPr>
          <w:rFonts w:ascii="Times" w:hAnsi="Times" w:cs="Cambria"/>
          <w:sz w:val="24"/>
          <w:szCs w:val="24"/>
          <w:lang w:val="nn-NO"/>
        </w:rPr>
        <w:t xml:space="preserve"> skal bringes i kontakt med internasjonal </w:t>
      </w:r>
      <w:proofErr w:type="spellStart"/>
      <w:r w:rsidR="00B15CB5" w:rsidRPr="0067727F">
        <w:rPr>
          <w:rFonts w:ascii="Times" w:hAnsi="Times" w:cs="Cambria"/>
          <w:sz w:val="24"/>
          <w:szCs w:val="24"/>
          <w:lang w:val="nn-NO"/>
        </w:rPr>
        <w:t>forskning</w:t>
      </w:r>
      <w:proofErr w:type="spellEnd"/>
      <w:r w:rsidR="00B15CB5" w:rsidRPr="0067727F">
        <w:rPr>
          <w:rFonts w:ascii="Times" w:hAnsi="Times" w:cs="Cambria"/>
          <w:sz w:val="24"/>
          <w:szCs w:val="24"/>
          <w:lang w:val="nn-NO"/>
        </w:rPr>
        <w:t xml:space="preserve"> og </w:t>
      </w:r>
      <w:proofErr w:type="spellStart"/>
      <w:r w:rsidR="00B15CB5" w:rsidRPr="0067727F">
        <w:rPr>
          <w:rFonts w:ascii="Times" w:hAnsi="Times" w:cs="Cambria"/>
          <w:sz w:val="24"/>
          <w:szCs w:val="24"/>
          <w:lang w:val="nn-NO"/>
        </w:rPr>
        <w:t>forskernettverk</w:t>
      </w:r>
      <w:proofErr w:type="spellEnd"/>
      <w:r w:rsidR="00B15CB5" w:rsidRPr="0067727F">
        <w:rPr>
          <w:rFonts w:ascii="Times" w:hAnsi="Times" w:cs="Cambria"/>
          <w:sz w:val="24"/>
          <w:szCs w:val="24"/>
          <w:lang w:val="nn-NO"/>
        </w:rPr>
        <w:t xml:space="preserve"> utover egen institusjon.” </w:t>
      </w:r>
      <w:r w:rsidR="0067727F">
        <w:rPr>
          <w:rFonts w:ascii="Times" w:hAnsi="Times" w:cs="Cambria"/>
          <w:sz w:val="24"/>
          <w:szCs w:val="24"/>
          <w:lang w:val="nn-NO"/>
        </w:rPr>
        <w:t>Til samanlikning</w:t>
      </w:r>
      <w:r w:rsidR="00B15CB5" w:rsidRPr="0067727F">
        <w:rPr>
          <w:rFonts w:ascii="Times" w:hAnsi="Times" w:cs="Cambria"/>
          <w:sz w:val="24"/>
          <w:szCs w:val="24"/>
          <w:lang w:val="nn-NO"/>
        </w:rPr>
        <w:t xml:space="preserve"> var </w:t>
      </w:r>
      <w:r w:rsidR="0067727F">
        <w:rPr>
          <w:rFonts w:ascii="Times" w:hAnsi="Times" w:cs="Cambria"/>
          <w:sz w:val="24"/>
          <w:szCs w:val="24"/>
          <w:lang w:val="nn-NO"/>
        </w:rPr>
        <w:t xml:space="preserve">det meir enn </w:t>
      </w:r>
      <w:r w:rsidR="00B15CB5" w:rsidRPr="0067727F">
        <w:rPr>
          <w:rFonts w:ascii="Times" w:hAnsi="Times" w:cs="Cambria"/>
          <w:sz w:val="24"/>
          <w:szCs w:val="24"/>
          <w:lang w:val="nn-NO"/>
        </w:rPr>
        <w:t xml:space="preserve">ei heil side som spesifikt omhandla </w:t>
      </w:r>
      <w:proofErr w:type="spellStart"/>
      <w:r w:rsidR="0067727F">
        <w:rPr>
          <w:rFonts w:ascii="Times" w:hAnsi="Times" w:cs="Cambria"/>
          <w:sz w:val="24"/>
          <w:szCs w:val="24"/>
          <w:lang w:val="nn-NO"/>
        </w:rPr>
        <w:t>ph.d</w:t>
      </w:r>
      <w:proofErr w:type="spellEnd"/>
      <w:r w:rsidR="0067727F">
        <w:rPr>
          <w:rFonts w:ascii="Times" w:hAnsi="Times" w:cs="Cambria"/>
          <w:sz w:val="24"/>
          <w:szCs w:val="24"/>
          <w:lang w:val="nn-NO"/>
        </w:rPr>
        <w:t>.-</w:t>
      </w:r>
      <w:r w:rsidR="00B15CB5" w:rsidRPr="0067727F">
        <w:rPr>
          <w:rFonts w:ascii="Times" w:hAnsi="Times" w:cs="Cambria"/>
          <w:sz w:val="24"/>
          <w:szCs w:val="24"/>
          <w:lang w:val="nn-NO"/>
        </w:rPr>
        <w:t xml:space="preserve">kandidatar i førre </w:t>
      </w:r>
      <w:r w:rsidR="00B15CB5" w:rsidRPr="0067727F">
        <w:rPr>
          <w:rFonts w:ascii="Times" w:hAnsi="Times"/>
          <w:color w:val="auto"/>
          <w:sz w:val="24"/>
          <w:szCs w:val="24"/>
          <w:lang w:val="nn-NO"/>
        </w:rPr>
        <w:t>strategi (</w:t>
      </w:r>
      <w:r w:rsidR="0027715B" w:rsidRPr="0067727F">
        <w:rPr>
          <w:rFonts w:ascii="Times" w:hAnsi="Times"/>
          <w:color w:val="auto"/>
          <w:sz w:val="24"/>
          <w:szCs w:val="24"/>
          <w:lang w:val="nn-NO"/>
        </w:rPr>
        <w:t xml:space="preserve">2012-2015), </w:t>
      </w:r>
      <w:r w:rsidR="0067727F">
        <w:rPr>
          <w:rFonts w:ascii="Times" w:hAnsi="Times"/>
          <w:color w:val="auto"/>
          <w:sz w:val="24"/>
          <w:szCs w:val="24"/>
          <w:lang w:val="nn-NO"/>
        </w:rPr>
        <w:t>og</w:t>
      </w:r>
      <w:r w:rsidR="0027715B" w:rsidRPr="0067727F">
        <w:rPr>
          <w:rFonts w:ascii="Times" w:hAnsi="Times"/>
          <w:color w:val="auto"/>
          <w:sz w:val="24"/>
          <w:szCs w:val="24"/>
          <w:lang w:val="nn-NO"/>
        </w:rPr>
        <w:t xml:space="preserve"> det er fle</w:t>
      </w:r>
      <w:r w:rsidR="009F5033" w:rsidRPr="0067727F">
        <w:rPr>
          <w:rFonts w:ascii="Times" w:hAnsi="Times"/>
          <w:color w:val="auto"/>
          <w:sz w:val="24"/>
          <w:szCs w:val="24"/>
          <w:lang w:val="nn-NO"/>
        </w:rPr>
        <w:t>i</w:t>
      </w:r>
      <w:r w:rsidR="0067727F">
        <w:rPr>
          <w:rFonts w:ascii="Times" w:hAnsi="Times"/>
          <w:color w:val="auto"/>
          <w:sz w:val="24"/>
          <w:szCs w:val="24"/>
          <w:lang w:val="nn-NO"/>
        </w:rPr>
        <w:t>re punkt</w:t>
      </w:r>
      <w:r w:rsidR="0027715B" w:rsidRPr="0067727F">
        <w:rPr>
          <w:rFonts w:ascii="Times" w:hAnsi="Times"/>
          <w:color w:val="auto"/>
          <w:sz w:val="24"/>
          <w:szCs w:val="24"/>
          <w:lang w:val="nn-NO"/>
        </w:rPr>
        <w:t xml:space="preserve"> som vi </w:t>
      </w:r>
      <w:r w:rsidR="009F5033" w:rsidRPr="0067727F">
        <w:rPr>
          <w:rFonts w:ascii="Times" w:hAnsi="Times"/>
          <w:color w:val="auto"/>
          <w:sz w:val="24"/>
          <w:szCs w:val="24"/>
          <w:lang w:val="nn-NO"/>
        </w:rPr>
        <w:t>ynskjer</w:t>
      </w:r>
      <w:r w:rsidR="0027715B" w:rsidRPr="0067727F">
        <w:rPr>
          <w:rFonts w:ascii="Times" w:hAnsi="Times"/>
          <w:color w:val="auto"/>
          <w:sz w:val="24"/>
          <w:szCs w:val="24"/>
          <w:lang w:val="nn-NO"/>
        </w:rPr>
        <w:t xml:space="preserve"> å få med i den nye strategien. </w:t>
      </w:r>
      <w:r w:rsidR="0067727F">
        <w:rPr>
          <w:rFonts w:ascii="Times" w:hAnsi="Times"/>
          <w:color w:val="auto"/>
          <w:sz w:val="24"/>
          <w:szCs w:val="24"/>
          <w:lang w:val="nn-NO"/>
        </w:rPr>
        <w:t>Særlig synes</w:t>
      </w:r>
      <w:r w:rsidR="005E5DEB">
        <w:rPr>
          <w:rFonts w:ascii="Times" w:hAnsi="Times"/>
          <w:color w:val="auto"/>
          <w:sz w:val="24"/>
          <w:szCs w:val="24"/>
          <w:lang w:val="nn-NO"/>
        </w:rPr>
        <w:t>t vi</w:t>
      </w:r>
      <w:r w:rsidR="0067727F">
        <w:rPr>
          <w:rFonts w:ascii="Times" w:hAnsi="Times"/>
          <w:color w:val="auto"/>
          <w:sz w:val="24"/>
          <w:szCs w:val="24"/>
          <w:lang w:val="nn-NO"/>
        </w:rPr>
        <w:t xml:space="preserve"> dei</w:t>
      </w:r>
      <w:r w:rsidR="009F5033" w:rsidRPr="0067727F">
        <w:rPr>
          <w:rFonts w:ascii="Times" w:hAnsi="Times"/>
          <w:color w:val="auto"/>
          <w:sz w:val="24"/>
          <w:szCs w:val="24"/>
          <w:lang w:val="nn-NO"/>
        </w:rPr>
        <w:t xml:space="preserve"> nye plana</w:t>
      </w:r>
      <w:r w:rsidR="0027715B" w:rsidRPr="0067727F">
        <w:rPr>
          <w:rFonts w:ascii="Times" w:hAnsi="Times"/>
          <w:color w:val="auto"/>
          <w:sz w:val="24"/>
          <w:szCs w:val="24"/>
          <w:lang w:val="nn-NO"/>
        </w:rPr>
        <w:t xml:space="preserve">ne </w:t>
      </w:r>
      <w:r w:rsidR="0067727F">
        <w:rPr>
          <w:rFonts w:ascii="Times" w:hAnsi="Times"/>
          <w:color w:val="auto"/>
          <w:sz w:val="24"/>
          <w:szCs w:val="24"/>
          <w:lang w:val="nn-NO"/>
        </w:rPr>
        <w:t>kunne vore meir utfyllande om</w:t>
      </w:r>
      <w:r w:rsidR="0027715B" w:rsidRPr="0067727F">
        <w:rPr>
          <w:rFonts w:ascii="Times" w:hAnsi="Times"/>
          <w:color w:val="auto"/>
          <w:sz w:val="24"/>
          <w:szCs w:val="24"/>
          <w:lang w:val="nn-NO"/>
        </w:rPr>
        <w:t xml:space="preserve"> </w:t>
      </w:r>
      <w:proofErr w:type="spellStart"/>
      <w:r w:rsidR="0067727F">
        <w:rPr>
          <w:rFonts w:ascii="Times" w:hAnsi="Times"/>
          <w:color w:val="auto"/>
          <w:sz w:val="24"/>
          <w:szCs w:val="24"/>
          <w:lang w:val="nn-NO"/>
        </w:rPr>
        <w:t>ph.d</w:t>
      </w:r>
      <w:proofErr w:type="spellEnd"/>
      <w:r w:rsidR="0067727F">
        <w:rPr>
          <w:rFonts w:ascii="Times" w:hAnsi="Times"/>
          <w:color w:val="auto"/>
          <w:sz w:val="24"/>
          <w:szCs w:val="24"/>
          <w:lang w:val="nn-NO"/>
        </w:rPr>
        <w:t>.-</w:t>
      </w:r>
      <w:r w:rsidR="009F5033" w:rsidRPr="0067727F">
        <w:rPr>
          <w:rFonts w:ascii="Times" w:hAnsi="Times"/>
          <w:color w:val="auto"/>
          <w:sz w:val="24"/>
          <w:szCs w:val="24"/>
          <w:lang w:val="nn-NO"/>
        </w:rPr>
        <w:t>kandidatars</w:t>
      </w:r>
      <w:r w:rsidR="005E5DEB">
        <w:rPr>
          <w:rFonts w:ascii="Times" w:hAnsi="Times"/>
          <w:color w:val="auto"/>
          <w:sz w:val="24"/>
          <w:szCs w:val="24"/>
          <w:lang w:val="nn-NO"/>
        </w:rPr>
        <w:t xml:space="preserve"> rettar</w:t>
      </w:r>
      <w:r w:rsidR="00645805" w:rsidRPr="0067727F">
        <w:rPr>
          <w:rFonts w:ascii="Times" w:hAnsi="Times"/>
          <w:color w:val="auto"/>
          <w:sz w:val="24"/>
          <w:szCs w:val="24"/>
          <w:lang w:val="nn-NO"/>
        </w:rPr>
        <w:t xml:space="preserve"> i </w:t>
      </w:r>
      <w:r w:rsidR="009F5033" w:rsidRPr="0067727F">
        <w:rPr>
          <w:rFonts w:ascii="Times" w:hAnsi="Times"/>
          <w:color w:val="auto"/>
          <w:sz w:val="24"/>
          <w:szCs w:val="24"/>
          <w:lang w:val="nn-NO"/>
        </w:rPr>
        <w:t>forska</w:t>
      </w:r>
      <w:r w:rsidR="00645805" w:rsidRPr="0067727F">
        <w:rPr>
          <w:rFonts w:ascii="Times" w:hAnsi="Times"/>
          <w:color w:val="auto"/>
          <w:sz w:val="24"/>
          <w:szCs w:val="24"/>
          <w:lang w:val="nn-NO"/>
        </w:rPr>
        <w:t>rutdanning og i</w:t>
      </w:r>
      <w:r w:rsidR="00482B69" w:rsidRPr="0067727F">
        <w:rPr>
          <w:rFonts w:ascii="Times" w:hAnsi="Times"/>
          <w:color w:val="auto"/>
          <w:sz w:val="24"/>
          <w:szCs w:val="24"/>
          <w:lang w:val="nn-NO"/>
        </w:rPr>
        <w:t>nternasjonaliser</w:t>
      </w:r>
      <w:r w:rsidR="009F5033" w:rsidRPr="0067727F">
        <w:rPr>
          <w:rFonts w:ascii="Times" w:hAnsi="Times"/>
          <w:color w:val="auto"/>
          <w:sz w:val="24"/>
          <w:szCs w:val="24"/>
          <w:lang w:val="nn-NO"/>
        </w:rPr>
        <w:t xml:space="preserve">ing. </w:t>
      </w:r>
      <w:r w:rsidR="00135966" w:rsidRPr="0067727F">
        <w:rPr>
          <w:rFonts w:ascii="Times" w:hAnsi="Times"/>
          <w:color w:val="auto"/>
          <w:sz w:val="24"/>
          <w:szCs w:val="24"/>
          <w:lang w:val="nn-NO"/>
        </w:rPr>
        <w:t>I førre dokument stod det at; ”</w:t>
      </w:r>
      <w:r w:rsidR="00135966" w:rsidRPr="0067727F">
        <w:rPr>
          <w:rFonts w:ascii="Times" w:hAnsi="Times"/>
          <w:i/>
          <w:color w:val="auto"/>
          <w:sz w:val="24"/>
          <w:szCs w:val="24"/>
          <w:lang w:val="nn-NO"/>
        </w:rPr>
        <w:t>H</w:t>
      </w:r>
      <w:r w:rsidR="00135966" w:rsidRPr="0067727F">
        <w:rPr>
          <w:rFonts w:ascii="Times" w:eastAsiaTheme="minorEastAsia" w:hAnsi="Times" w:cs="Times"/>
          <w:i/>
          <w:iCs/>
          <w:color w:val="auto"/>
          <w:sz w:val="24"/>
          <w:szCs w:val="24"/>
          <w:lang w:val="nn-NO"/>
        </w:rPr>
        <w:t xml:space="preserve">ovudansvaret for forskarutdanninga skal leggjast til grunneiningane”. </w:t>
      </w:r>
      <w:r w:rsidR="0067727F">
        <w:rPr>
          <w:rFonts w:ascii="Times" w:eastAsiaTheme="minorEastAsia" w:hAnsi="Times" w:cs="Times"/>
          <w:iCs/>
          <w:color w:val="auto"/>
          <w:sz w:val="24"/>
          <w:szCs w:val="24"/>
          <w:lang w:val="nn-NO"/>
        </w:rPr>
        <w:t>Vi</w:t>
      </w:r>
      <w:r w:rsidR="00135966" w:rsidRPr="0067727F">
        <w:rPr>
          <w:rFonts w:ascii="Times" w:eastAsiaTheme="minorEastAsia" w:hAnsi="Times" w:cs="Times"/>
          <w:iCs/>
          <w:color w:val="auto"/>
          <w:sz w:val="24"/>
          <w:szCs w:val="24"/>
          <w:lang w:val="nn-NO"/>
        </w:rPr>
        <w:t xml:space="preserve"> undrar om det er den same ansvarsfordel</w:t>
      </w:r>
      <w:r w:rsidR="008E59CE">
        <w:rPr>
          <w:rFonts w:ascii="Times" w:eastAsiaTheme="minorEastAsia" w:hAnsi="Times" w:cs="Times"/>
          <w:iCs/>
          <w:color w:val="auto"/>
          <w:sz w:val="24"/>
          <w:szCs w:val="24"/>
          <w:lang w:val="nn-NO"/>
        </w:rPr>
        <w:t>inga som gjeld i neste periode ò</w:t>
      </w:r>
      <w:r w:rsidR="00135966" w:rsidRPr="0067727F">
        <w:rPr>
          <w:rFonts w:ascii="Times" w:eastAsiaTheme="minorEastAsia" w:hAnsi="Times" w:cs="Times"/>
          <w:iCs/>
          <w:color w:val="auto"/>
          <w:sz w:val="24"/>
          <w:szCs w:val="24"/>
          <w:lang w:val="nn-NO"/>
        </w:rPr>
        <w:t xml:space="preserve">g? </w:t>
      </w:r>
      <w:r w:rsidR="00135966" w:rsidRPr="0067727F">
        <w:rPr>
          <w:rFonts w:ascii="Times" w:eastAsiaTheme="minorEastAsia" w:hAnsi="Times" w:cs="Times"/>
          <w:i/>
          <w:iCs/>
          <w:color w:val="auto"/>
          <w:sz w:val="24"/>
          <w:szCs w:val="24"/>
          <w:lang w:val="nn-NO"/>
        </w:rPr>
        <w:t xml:space="preserve"> </w:t>
      </w:r>
      <w:r w:rsidR="00135966" w:rsidRPr="0067727F">
        <w:rPr>
          <w:rFonts w:ascii="Times" w:hAnsi="Times"/>
          <w:color w:val="auto"/>
          <w:sz w:val="24"/>
          <w:szCs w:val="24"/>
          <w:lang w:val="nn-NO"/>
        </w:rPr>
        <w:t>Under punktet om forskarutdanning står det føl</w:t>
      </w:r>
      <w:r w:rsidR="005E5DEB">
        <w:rPr>
          <w:rFonts w:ascii="Times" w:hAnsi="Times"/>
          <w:color w:val="auto"/>
          <w:sz w:val="24"/>
          <w:szCs w:val="24"/>
          <w:lang w:val="nn-NO"/>
        </w:rPr>
        <w:t>g</w:t>
      </w:r>
      <w:r w:rsidR="00135966" w:rsidRPr="0067727F">
        <w:rPr>
          <w:rFonts w:ascii="Times" w:hAnsi="Times"/>
          <w:color w:val="auto"/>
          <w:sz w:val="24"/>
          <w:szCs w:val="24"/>
          <w:lang w:val="nn-NO"/>
        </w:rPr>
        <w:t xml:space="preserve">jande i førre plan: </w:t>
      </w:r>
    </w:p>
    <w:p w14:paraId="407DCA5C" w14:textId="77777777" w:rsidR="009F5033" w:rsidRPr="0067727F" w:rsidRDefault="00135966" w:rsidP="00135966">
      <w:pPr>
        <w:spacing w:after="120" w:line="240" w:lineRule="auto"/>
        <w:rPr>
          <w:rFonts w:ascii="Times" w:hAnsi="Times"/>
          <w:color w:val="auto"/>
          <w:sz w:val="24"/>
          <w:szCs w:val="24"/>
          <w:lang w:val="nn-NO"/>
        </w:rPr>
      </w:pPr>
      <w:r w:rsidRPr="0067727F">
        <w:rPr>
          <w:rFonts w:ascii="Times" w:hAnsi="Times"/>
          <w:color w:val="auto"/>
          <w:sz w:val="24"/>
          <w:szCs w:val="24"/>
          <w:lang w:val="nn-NO"/>
        </w:rPr>
        <w:tab/>
      </w:r>
      <w:r w:rsidR="009F5033" w:rsidRPr="0067727F">
        <w:rPr>
          <w:rFonts w:ascii="Times" w:eastAsiaTheme="minorEastAsia" w:hAnsi="Times" w:cs="Times"/>
          <w:i/>
          <w:iCs/>
          <w:color w:val="auto"/>
          <w:sz w:val="24"/>
          <w:szCs w:val="24"/>
          <w:lang w:val="nn-NO"/>
        </w:rPr>
        <w:t>Alle forskarutdanningskandidatar skal vere del av eit aktivt forskingsmiljø</w:t>
      </w:r>
      <w:r w:rsidR="009F5033" w:rsidRPr="0067727F">
        <w:rPr>
          <w:rFonts w:ascii="Times" w:eastAsiaTheme="minorEastAsia" w:hAnsi="Times" w:cs="Times"/>
          <w:color w:val="auto"/>
          <w:sz w:val="24"/>
          <w:szCs w:val="24"/>
          <w:lang w:val="nn-NO"/>
        </w:rPr>
        <w:t xml:space="preserve">: </w:t>
      </w:r>
      <w:r w:rsidRPr="0067727F">
        <w:rPr>
          <w:rFonts w:ascii="Times" w:eastAsiaTheme="minorEastAsia" w:hAnsi="Times" w:cs="Times"/>
          <w:color w:val="auto"/>
          <w:sz w:val="24"/>
          <w:szCs w:val="24"/>
          <w:lang w:val="nn-NO"/>
        </w:rPr>
        <w:tab/>
      </w:r>
      <w:r w:rsidR="009F5033" w:rsidRPr="0067727F">
        <w:rPr>
          <w:rFonts w:ascii="Times" w:eastAsiaTheme="minorEastAsia" w:hAnsi="Times" w:cs="Times"/>
          <w:color w:val="auto"/>
          <w:sz w:val="24"/>
          <w:szCs w:val="24"/>
          <w:lang w:val="nn-NO"/>
        </w:rPr>
        <w:t xml:space="preserve">Forskarutdanning er utdanning, og i alle overordna styringsdokument blir det kravd at </w:t>
      </w:r>
      <w:r w:rsidRPr="0067727F">
        <w:rPr>
          <w:rFonts w:ascii="Times" w:eastAsiaTheme="minorEastAsia" w:hAnsi="Times" w:cs="Times"/>
          <w:color w:val="auto"/>
          <w:sz w:val="24"/>
          <w:szCs w:val="24"/>
          <w:lang w:val="nn-NO"/>
        </w:rPr>
        <w:tab/>
      </w:r>
      <w:r w:rsidR="009F5033" w:rsidRPr="0067727F">
        <w:rPr>
          <w:rFonts w:ascii="Times" w:eastAsiaTheme="minorEastAsia" w:hAnsi="Times" w:cs="Times"/>
          <w:color w:val="auto"/>
          <w:sz w:val="24"/>
          <w:szCs w:val="24"/>
          <w:lang w:val="nn-NO"/>
        </w:rPr>
        <w:t xml:space="preserve">alle kandidatar skal vere del av aktive og gode forskingsmiljø i utdanningsperioden. </w:t>
      </w:r>
      <w:r w:rsidRPr="0067727F">
        <w:rPr>
          <w:rFonts w:ascii="Times" w:eastAsiaTheme="minorEastAsia" w:hAnsi="Times" w:cs="Times"/>
          <w:color w:val="auto"/>
          <w:sz w:val="24"/>
          <w:szCs w:val="24"/>
          <w:lang w:val="nn-NO"/>
        </w:rPr>
        <w:tab/>
      </w:r>
      <w:r w:rsidR="009F5033" w:rsidRPr="0067727F">
        <w:rPr>
          <w:rFonts w:ascii="Times" w:eastAsiaTheme="minorEastAsia" w:hAnsi="Times" w:cs="Times"/>
          <w:color w:val="auto"/>
          <w:sz w:val="24"/>
          <w:szCs w:val="24"/>
          <w:lang w:val="nn-NO"/>
        </w:rPr>
        <w:t xml:space="preserve">Alle doktorgradskandidatar skal difor som ein hovudregel </w:t>
      </w:r>
      <w:r w:rsidRPr="0067727F">
        <w:rPr>
          <w:rFonts w:ascii="Times" w:eastAsiaTheme="minorEastAsia" w:hAnsi="Times" w:cs="Times"/>
          <w:color w:val="auto"/>
          <w:lang w:val="nn-NO"/>
        </w:rPr>
        <w:t xml:space="preserve">vere knytt til ei forskargruppe. </w:t>
      </w:r>
    </w:p>
    <w:p w14:paraId="34C8FCA5" w14:textId="77777777" w:rsidR="009F5033" w:rsidRPr="0067727F" w:rsidRDefault="00135966" w:rsidP="00135966">
      <w:pPr>
        <w:widowControl w:val="0"/>
        <w:autoSpaceDE w:val="0"/>
        <w:autoSpaceDN w:val="0"/>
        <w:adjustRightInd w:val="0"/>
        <w:spacing w:after="240" w:line="360" w:lineRule="auto"/>
        <w:rPr>
          <w:rFonts w:ascii="Times" w:eastAsiaTheme="minorEastAsia" w:hAnsi="Times" w:cs="Times"/>
          <w:color w:val="auto"/>
          <w:sz w:val="24"/>
          <w:szCs w:val="24"/>
          <w:lang w:val="nn-NO"/>
        </w:rPr>
      </w:pPr>
      <w:r w:rsidRPr="0067727F">
        <w:rPr>
          <w:rFonts w:ascii="Times" w:eastAsiaTheme="minorEastAsia" w:hAnsi="Times" w:cs="Times"/>
          <w:color w:val="auto"/>
          <w:sz w:val="24"/>
          <w:szCs w:val="24"/>
          <w:lang w:val="nn-NO"/>
        </w:rPr>
        <w:t xml:space="preserve">Me tykkjer at dette punktet er godt og vonar at det kan bli innarbeid ein liknande ordlyd i den framtidige planen. </w:t>
      </w:r>
    </w:p>
    <w:p w14:paraId="1D911BE3" w14:textId="77777777" w:rsidR="00135966" w:rsidRPr="0067727F" w:rsidRDefault="00135966" w:rsidP="00135966">
      <w:pPr>
        <w:widowControl w:val="0"/>
        <w:autoSpaceDE w:val="0"/>
        <w:autoSpaceDN w:val="0"/>
        <w:adjustRightInd w:val="0"/>
        <w:spacing w:after="240" w:line="360" w:lineRule="auto"/>
        <w:rPr>
          <w:rFonts w:ascii="Times" w:eastAsiaTheme="minorEastAsia" w:hAnsi="Times" w:cs="Times"/>
          <w:color w:val="auto"/>
          <w:sz w:val="24"/>
          <w:szCs w:val="24"/>
          <w:lang w:val="nn-NO"/>
        </w:rPr>
      </w:pPr>
      <w:r w:rsidRPr="0067727F">
        <w:rPr>
          <w:rFonts w:ascii="Times" w:eastAsiaTheme="minorEastAsia" w:hAnsi="Times" w:cs="Times"/>
          <w:color w:val="auto"/>
          <w:sz w:val="24"/>
          <w:szCs w:val="24"/>
          <w:lang w:val="nn-NO"/>
        </w:rPr>
        <w:t>Et anna punkt i det nye dok</w:t>
      </w:r>
      <w:r w:rsidR="00D50DBE" w:rsidRPr="0067727F">
        <w:rPr>
          <w:rFonts w:ascii="Times" w:eastAsiaTheme="minorEastAsia" w:hAnsi="Times" w:cs="Times"/>
          <w:color w:val="auto"/>
          <w:sz w:val="24"/>
          <w:szCs w:val="24"/>
          <w:lang w:val="nn-NO"/>
        </w:rPr>
        <w:t xml:space="preserve">umentet som </w:t>
      </w:r>
      <w:r w:rsidR="0067727F">
        <w:rPr>
          <w:rFonts w:ascii="Times" w:eastAsiaTheme="minorEastAsia" w:hAnsi="Times" w:cs="Times"/>
          <w:color w:val="auto"/>
          <w:sz w:val="24"/>
          <w:szCs w:val="24"/>
          <w:lang w:val="nn-NO"/>
        </w:rPr>
        <w:t>vi</w:t>
      </w:r>
      <w:r w:rsidR="00D50DBE" w:rsidRPr="0067727F">
        <w:rPr>
          <w:rFonts w:ascii="Times" w:eastAsiaTheme="minorEastAsia" w:hAnsi="Times" w:cs="Times"/>
          <w:color w:val="auto"/>
          <w:sz w:val="24"/>
          <w:szCs w:val="24"/>
          <w:lang w:val="nn-NO"/>
        </w:rPr>
        <w:t xml:space="preserve"> ser er mangelfull</w:t>
      </w:r>
      <w:r w:rsidR="00B15CB5" w:rsidRPr="0067727F">
        <w:rPr>
          <w:rFonts w:ascii="Times" w:eastAsiaTheme="minorEastAsia" w:hAnsi="Times" w:cs="Times"/>
          <w:color w:val="auto"/>
          <w:sz w:val="24"/>
          <w:szCs w:val="24"/>
          <w:lang w:val="nn-NO"/>
        </w:rPr>
        <w:t xml:space="preserve"> er ansvarsfordelinga for stipendiatane</w:t>
      </w:r>
      <w:r w:rsidR="008E59CE">
        <w:rPr>
          <w:rFonts w:ascii="Times" w:eastAsiaTheme="minorEastAsia" w:hAnsi="Times" w:cs="Times"/>
          <w:color w:val="auto"/>
          <w:sz w:val="24"/>
          <w:szCs w:val="24"/>
          <w:lang w:val="nn-NO"/>
        </w:rPr>
        <w:t xml:space="preserve"> </w:t>
      </w:r>
      <w:r w:rsidR="00B15CB5" w:rsidRPr="0067727F">
        <w:rPr>
          <w:rFonts w:ascii="Times" w:eastAsiaTheme="minorEastAsia" w:hAnsi="Times" w:cs="Times"/>
          <w:color w:val="auto"/>
          <w:sz w:val="24"/>
          <w:szCs w:val="24"/>
          <w:lang w:val="nn-NO"/>
        </w:rPr>
        <w:t>s</w:t>
      </w:r>
      <w:r w:rsidR="008E59CE">
        <w:rPr>
          <w:rFonts w:ascii="Times" w:eastAsiaTheme="minorEastAsia" w:hAnsi="Times" w:cs="Times"/>
          <w:color w:val="auto"/>
          <w:sz w:val="24"/>
          <w:szCs w:val="24"/>
          <w:lang w:val="nn-NO"/>
        </w:rPr>
        <w:t>i</w:t>
      </w:r>
      <w:r w:rsidR="00B15CB5" w:rsidRPr="0067727F">
        <w:rPr>
          <w:rFonts w:ascii="Times" w:eastAsiaTheme="minorEastAsia" w:hAnsi="Times" w:cs="Times"/>
          <w:color w:val="auto"/>
          <w:sz w:val="24"/>
          <w:szCs w:val="24"/>
          <w:lang w:val="nn-NO"/>
        </w:rPr>
        <w:t xml:space="preserve"> forskarutdanning. I førre dokument stod følgjande under dette punktet: </w:t>
      </w:r>
    </w:p>
    <w:p w14:paraId="62E7940D" w14:textId="77777777" w:rsidR="00B15CB5" w:rsidRPr="0067727F" w:rsidRDefault="009F5033" w:rsidP="00B15CB5">
      <w:pPr>
        <w:widowControl w:val="0"/>
        <w:autoSpaceDE w:val="0"/>
        <w:autoSpaceDN w:val="0"/>
        <w:adjustRightInd w:val="0"/>
        <w:spacing w:after="240"/>
        <w:ind w:left="360"/>
        <w:rPr>
          <w:rFonts w:ascii="Times" w:eastAsiaTheme="minorEastAsia" w:hAnsi="Times" w:cs="Times"/>
          <w:color w:val="auto"/>
          <w:lang w:val="nn-NO"/>
        </w:rPr>
      </w:pPr>
      <w:r w:rsidRPr="0067727F">
        <w:rPr>
          <w:rFonts w:ascii="Times" w:eastAsiaTheme="minorEastAsia" w:hAnsi="Times" w:cs="Times"/>
          <w:i/>
          <w:iCs/>
          <w:color w:val="auto"/>
          <w:lang w:val="nn-NO"/>
        </w:rPr>
        <w:t>Opplæringsdelen</w:t>
      </w:r>
      <w:r w:rsidRPr="0067727F">
        <w:rPr>
          <w:rFonts w:ascii="Times" w:eastAsiaTheme="minorEastAsia" w:hAnsi="Times" w:cs="Times"/>
          <w:color w:val="auto"/>
          <w:lang w:val="nn-NO"/>
        </w:rPr>
        <w:t xml:space="preserve">: Å gje kandidatane eit best mogleg tilbod knytt til opplæringsdelen utanom vitskapsteoridelen skal vere eit sentralt fagleg ansvar som det kvart år må setjast av tilstrekkeleg med ressursar til på grunneiningane. Opplæringa kan organiserast gjennom eigne kurs i fagmiljøa, men for mange miljø vil det vere betre å organisere tilbodet gjennom lokale, nasjonale eller </w:t>
      </w:r>
      <w:r w:rsidRPr="0067727F">
        <w:rPr>
          <w:rFonts w:ascii="Times" w:eastAsiaTheme="minorEastAsia" w:hAnsi="Times" w:cs="Times"/>
          <w:color w:val="auto"/>
          <w:lang w:val="nn-NO"/>
        </w:rPr>
        <w:lastRenderedPageBreak/>
        <w:t>internasjonale forskarskular eller andre faglege nettverk.</w:t>
      </w:r>
    </w:p>
    <w:p w14:paraId="6927A697" w14:textId="77777777" w:rsidR="00B15CB5" w:rsidRPr="0067727F" w:rsidRDefault="00B15CB5" w:rsidP="00B15CB5">
      <w:pPr>
        <w:widowControl w:val="0"/>
        <w:autoSpaceDE w:val="0"/>
        <w:autoSpaceDN w:val="0"/>
        <w:adjustRightInd w:val="0"/>
        <w:spacing w:after="240"/>
        <w:rPr>
          <w:rFonts w:ascii="Times" w:eastAsiaTheme="minorEastAsia" w:hAnsi="Times" w:cs="Times"/>
          <w:color w:val="auto"/>
          <w:lang w:val="nn-NO"/>
        </w:rPr>
      </w:pPr>
      <w:r w:rsidRPr="0067727F">
        <w:rPr>
          <w:rFonts w:ascii="Times" w:eastAsiaTheme="minorEastAsia" w:hAnsi="Times" w:cs="Times"/>
          <w:color w:val="auto"/>
          <w:lang w:val="nn-NO"/>
        </w:rPr>
        <w:t xml:space="preserve">Me vonar at dykk lager eit punkt som tek inn ansvaret for stipendiatanes opplæringsdel. </w:t>
      </w:r>
    </w:p>
    <w:p w14:paraId="312ECFF7" w14:textId="0ECEE28D" w:rsidR="009F5033" w:rsidRPr="0067727F" w:rsidRDefault="00482B8E" w:rsidP="00482B8E">
      <w:pPr>
        <w:widowControl w:val="0"/>
        <w:autoSpaceDE w:val="0"/>
        <w:autoSpaceDN w:val="0"/>
        <w:adjustRightInd w:val="0"/>
        <w:spacing w:after="240" w:line="360" w:lineRule="auto"/>
        <w:rPr>
          <w:rFonts w:ascii="Times" w:eastAsiaTheme="minorEastAsia" w:hAnsi="Times" w:cs="Times"/>
          <w:color w:val="auto"/>
          <w:lang w:val="nn-NO"/>
        </w:rPr>
      </w:pPr>
      <w:r w:rsidRPr="0067727F">
        <w:rPr>
          <w:rFonts w:ascii="Times" w:eastAsiaTheme="minorEastAsia" w:hAnsi="Times" w:cs="Times"/>
          <w:color w:val="auto"/>
          <w:lang w:val="nn-NO"/>
        </w:rPr>
        <w:t xml:space="preserve">Som nemnt </w:t>
      </w:r>
      <w:r w:rsidR="0067727F">
        <w:rPr>
          <w:rFonts w:ascii="Times" w:eastAsiaTheme="minorEastAsia" w:hAnsi="Times" w:cs="Times"/>
          <w:color w:val="auto"/>
          <w:lang w:val="nn-NO"/>
        </w:rPr>
        <w:t xml:space="preserve">tidlegare </w:t>
      </w:r>
      <w:r w:rsidRPr="0067727F">
        <w:rPr>
          <w:rFonts w:ascii="Times" w:eastAsiaTheme="minorEastAsia" w:hAnsi="Times" w:cs="Times"/>
          <w:color w:val="auto"/>
          <w:lang w:val="nn-NO"/>
        </w:rPr>
        <w:t xml:space="preserve">ynskjer </w:t>
      </w:r>
      <w:r w:rsidR="0067727F">
        <w:rPr>
          <w:rFonts w:ascii="Times" w:eastAsiaTheme="minorEastAsia" w:hAnsi="Times" w:cs="Times"/>
          <w:color w:val="auto"/>
          <w:lang w:val="nn-NO"/>
        </w:rPr>
        <w:t xml:space="preserve">vi </w:t>
      </w:r>
      <w:r w:rsidRPr="0067727F">
        <w:rPr>
          <w:rFonts w:ascii="Times" w:eastAsiaTheme="minorEastAsia" w:hAnsi="Times" w:cs="Times"/>
          <w:color w:val="auto"/>
          <w:lang w:val="nn-NO"/>
        </w:rPr>
        <w:t xml:space="preserve">ein klårare </w:t>
      </w:r>
      <w:r w:rsidR="0067727F">
        <w:rPr>
          <w:rFonts w:ascii="Times" w:eastAsiaTheme="minorEastAsia" w:hAnsi="Times" w:cs="Times"/>
          <w:color w:val="auto"/>
          <w:lang w:val="nn-NO"/>
        </w:rPr>
        <w:t>plan</w:t>
      </w:r>
      <w:r w:rsidRPr="0067727F">
        <w:rPr>
          <w:rFonts w:ascii="Times" w:eastAsiaTheme="minorEastAsia" w:hAnsi="Times" w:cs="Times"/>
          <w:color w:val="auto"/>
          <w:lang w:val="nn-NO"/>
        </w:rPr>
        <w:t xml:space="preserve"> når det gjeld internasjonalisering. </w:t>
      </w:r>
      <w:r w:rsidR="00B15CB5" w:rsidRPr="0067727F">
        <w:rPr>
          <w:rFonts w:ascii="Times" w:eastAsiaTheme="minorEastAsia" w:hAnsi="Times" w:cs="Times"/>
          <w:color w:val="auto"/>
          <w:lang w:val="nn-NO"/>
        </w:rPr>
        <w:t xml:space="preserve"> </w:t>
      </w:r>
      <w:r w:rsidR="0067727F">
        <w:rPr>
          <w:rFonts w:ascii="Times" w:eastAsiaTheme="minorEastAsia" w:hAnsi="Times" w:cs="Times"/>
          <w:color w:val="auto"/>
          <w:lang w:val="nn-NO"/>
        </w:rPr>
        <w:t>Vi</w:t>
      </w:r>
      <w:r w:rsidR="005E5DEB">
        <w:rPr>
          <w:rFonts w:ascii="Times" w:eastAsiaTheme="minorEastAsia" w:hAnsi="Times" w:cs="Times"/>
          <w:color w:val="auto"/>
          <w:lang w:val="nn-NO"/>
        </w:rPr>
        <w:t xml:space="preserve"> ser av førre strategi at fø</w:t>
      </w:r>
      <w:r w:rsidR="00994A24">
        <w:rPr>
          <w:rFonts w:ascii="Times" w:eastAsiaTheme="minorEastAsia" w:hAnsi="Times" w:cs="Times"/>
          <w:color w:val="auto"/>
          <w:lang w:val="nn-NO"/>
        </w:rPr>
        <w:t>l</w:t>
      </w:r>
      <w:r w:rsidR="005E5DEB">
        <w:rPr>
          <w:rFonts w:ascii="Times" w:eastAsiaTheme="minorEastAsia" w:hAnsi="Times" w:cs="Times"/>
          <w:color w:val="auto"/>
          <w:lang w:val="nn-NO"/>
        </w:rPr>
        <w:t>g</w:t>
      </w:r>
      <w:r w:rsidRPr="0067727F">
        <w:rPr>
          <w:rFonts w:ascii="Times" w:eastAsiaTheme="minorEastAsia" w:hAnsi="Times" w:cs="Times"/>
          <w:color w:val="auto"/>
          <w:lang w:val="nn-NO"/>
        </w:rPr>
        <w:t>jande vart vektlagd: ”</w:t>
      </w:r>
      <w:r w:rsidR="009F5033" w:rsidRPr="0067727F">
        <w:rPr>
          <w:rFonts w:ascii="Times" w:eastAsiaTheme="minorEastAsia" w:hAnsi="Times" w:cs="Times"/>
          <w:color w:val="auto"/>
          <w:lang w:val="nn-NO"/>
        </w:rPr>
        <w:t xml:space="preserve">Så mange som mogleg av doktorgradskandidatane bør leggje inn eit utanlandsopphald i stipendperioden. Rettleiar skal saman med institutt- og senterleiing og det forskingsmiljøet kandidaten </w:t>
      </w:r>
      <w:r w:rsidRPr="0067727F">
        <w:rPr>
          <w:rFonts w:ascii="Times" w:eastAsiaTheme="minorEastAsia" w:hAnsi="Times" w:cs="Times"/>
          <w:color w:val="auto"/>
          <w:lang w:val="nn-NO"/>
        </w:rPr>
        <w:t>tilhøyrar</w:t>
      </w:r>
      <w:r w:rsidR="009F5033" w:rsidRPr="0067727F">
        <w:rPr>
          <w:rFonts w:ascii="Times" w:eastAsiaTheme="minorEastAsia" w:hAnsi="Times" w:cs="Times"/>
          <w:color w:val="auto"/>
          <w:lang w:val="nn-NO"/>
        </w:rPr>
        <w:t>, ha ansvaret for at dette skjer.</w:t>
      </w:r>
      <w:r w:rsidRPr="0067727F">
        <w:rPr>
          <w:rFonts w:ascii="Times" w:eastAsiaTheme="minorEastAsia" w:hAnsi="Times" w:cs="Times"/>
          <w:color w:val="auto"/>
          <w:lang w:val="nn-NO"/>
        </w:rPr>
        <w:t>”</w:t>
      </w:r>
      <w:r w:rsidR="0067727F">
        <w:rPr>
          <w:rFonts w:ascii="Times" w:eastAsiaTheme="minorEastAsia" w:hAnsi="Times" w:cs="Times"/>
          <w:color w:val="auto"/>
          <w:lang w:val="nn-NO"/>
        </w:rPr>
        <w:t xml:space="preserve"> Noko liknande kunne løfta den nye strategien òg.</w:t>
      </w:r>
    </w:p>
    <w:p w14:paraId="6BECF9CA" w14:textId="77777777" w:rsidR="009F5033" w:rsidRPr="0067727F" w:rsidRDefault="005E5DEB" w:rsidP="00482B8E">
      <w:pPr>
        <w:widowControl w:val="0"/>
        <w:autoSpaceDE w:val="0"/>
        <w:autoSpaceDN w:val="0"/>
        <w:adjustRightInd w:val="0"/>
        <w:spacing w:after="240" w:line="360" w:lineRule="auto"/>
        <w:rPr>
          <w:rFonts w:ascii="Times" w:eastAsiaTheme="minorEastAsia" w:hAnsi="Times" w:cs="Times"/>
          <w:color w:val="auto"/>
          <w:lang w:val="nn-NO"/>
        </w:rPr>
      </w:pPr>
      <w:r>
        <w:rPr>
          <w:rFonts w:ascii="Times" w:eastAsiaTheme="minorEastAsia" w:hAnsi="Times" w:cs="Times"/>
          <w:color w:val="auto"/>
          <w:lang w:val="nn-NO"/>
        </w:rPr>
        <w:t>Til slutt</w:t>
      </w:r>
      <w:r w:rsidR="00482B8E" w:rsidRPr="0067727F">
        <w:rPr>
          <w:rFonts w:ascii="Times" w:eastAsiaTheme="minorEastAsia" w:hAnsi="Times" w:cs="Times"/>
          <w:color w:val="auto"/>
          <w:lang w:val="nn-NO"/>
        </w:rPr>
        <w:t xml:space="preserve"> vil </w:t>
      </w:r>
      <w:r w:rsidR="0067727F">
        <w:rPr>
          <w:rFonts w:ascii="Times" w:eastAsiaTheme="minorEastAsia" w:hAnsi="Times" w:cs="Times"/>
          <w:color w:val="auto"/>
          <w:lang w:val="nn-NO"/>
        </w:rPr>
        <w:t>vi</w:t>
      </w:r>
      <w:r w:rsidR="00482B8E" w:rsidRPr="0067727F">
        <w:rPr>
          <w:rFonts w:ascii="Times" w:eastAsiaTheme="minorEastAsia" w:hAnsi="Times" w:cs="Times"/>
          <w:color w:val="auto"/>
          <w:lang w:val="nn-NO"/>
        </w:rPr>
        <w:t xml:space="preserve"> påpe</w:t>
      </w:r>
      <w:r>
        <w:rPr>
          <w:rFonts w:ascii="Times" w:eastAsiaTheme="minorEastAsia" w:hAnsi="Times" w:cs="Times"/>
          <w:color w:val="auto"/>
          <w:lang w:val="nn-NO"/>
        </w:rPr>
        <w:t>i</w:t>
      </w:r>
      <w:r w:rsidR="00482B8E" w:rsidRPr="0067727F">
        <w:rPr>
          <w:rFonts w:ascii="Times" w:eastAsiaTheme="minorEastAsia" w:hAnsi="Times" w:cs="Times"/>
          <w:color w:val="auto"/>
          <w:lang w:val="nn-NO"/>
        </w:rPr>
        <w:t>ke at d</w:t>
      </w:r>
      <w:r w:rsidR="00795DD4">
        <w:rPr>
          <w:rFonts w:ascii="Times" w:eastAsiaTheme="minorEastAsia" w:hAnsi="Times" w:cs="Times"/>
          <w:color w:val="auto"/>
          <w:lang w:val="nn-NO"/>
        </w:rPr>
        <w:t>et er viktig at</w:t>
      </w:r>
      <w:r w:rsidR="00482B8E" w:rsidRPr="0067727F">
        <w:rPr>
          <w:rFonts w:ascii="Times" w:eastAsiaTheme="minorEastAsia" w:hAnsi="Times" w:cs="Times"/>
          <w:color w:val="auto"/>
          <w:lang w:val="nn-NO"/>
        </w:rPr>
        <w:t xml:space="preserve"> </w:t>
      </w:r>
      <w:proofErr w:type="spellStart"/>
      <w:r w:rsidR="0067727F">
        <w:rPr>
          <w:rFonts w:ascii="Times" w:eastAsiaTheme="minorEastAsia" w:hAnsi="Times" w:cs="Times"/>
          <w:color w:val="auto"/>
          <w:lang w:val="nn-NO"/>
        </w:rPr>
        <w:t>ph.d</w:t>
      </w:r>
      <w:proofErr w:type="spellEnd"/>
      <w:r w:rsidR="0067727F">
        <w:rPr>
          <w:rFonts w:ascii="Times" w:eastAsiaTheme="minorEastAsia" w:hAnsi="Times" w:cs="Times"/>
          <w:color w:val="auto"/>
          <w:lang w:val="nn-NO"/>
        </w:rPr>
        <w:t>.-</w:t>
      </w:r>
      <w:r w:rsidR="00482B8E" w:rsidRPr="0067727F">
        <w:rPr>
          <w:rFonts w:ascii="Times" w:eastAsiaTheme="minorEastAsia" w:hAnsi="Times" w:cs="Times"/>
          <w:color w:val="auto"/>
          <w:lang w:val="nn-NO"/>
        </w:rPr>
        <w:t>kandidatar frå andre institusjonar får tilstrekkeleg med finansiering</w:t>
      </w:r>
      <w:r>
        <w:rPr>
          <w:rFonts w:ascii="Times" w:eastAsiaTheme="minorEastAsia" w:hAnsi="Times" w:cs="Times"/>
          <w:color w:val="auto"/>
          <w:lang w:val="nn-NO"/>
        </w:rPr>
        <w:t xml:space="preserve"> til å kunne fullføre forskings</w:t>
      </w:r>
      <w:r w:rsidR="00482B8E" w:rsidRPr="0067727F">
        <w:rPr>
          <w:rFonts w:ascii="Times" w:eastAsiaTheme="minorEastAsia" w:hAnsi="Times" w:cs="Times"/>
          <w:color w:val="auto"/>
          <w:lang w:val="nn-NO"/>
        </w:rPr>
        <w:t xml:space="preserve">prosjektet sitt ved UiB. </w:t>
      </w:r>
      <w:r w:rsidR="0067727F">
        <w:rPr>
          <w:rFonts w:ascii="Times" w:eastAsiaTheme="minorEastAsia" w:hAnsi="Times" w:cs="Times"/>
          <w:color w:val="auto"/>
          <w:lang w:val="nn-NO"/>
        </w:rPr>
        <w:t>Vi</w:t>
      </w:r>
      <w:r w:rsidR="00482B8E" w:rsidRPr="0067727F">
        <w:rPr>
          <w:rFonts w:ascii="Times" w:eastAsiaTheme="minorEastAsia" w:hAnsi="Times" w:cs="Times"/>
          <w:color w:val="auto"/>
          <w:lang w:val="nn-NO"/>
        </w:rPr>
        <w:t xml:space="preserve"> ynskjer dette særleg presisert i det nye strateginotatet. </w:t>
      </w:r>
      <w:r w:rsidR="00482B8E" w:rsidRPr="0067727F">
        <w:rPr>
          <w:rFonts w:ascii="Times" w:eastAsiaTheme="minorEastAsia" w:hAnsi="Times" w:cs="Times"/>
          <w:i/>
          <w:iCs/>
          <w:color w:val="auto"/>
          <w:lang w:val="nn-NO"/>
        </w:rPr>
        <w:t>”</w:t>
      </w:r>
      <w:r w:rsidR="009F5033" w:rsidRPr="0067727F">
        <w:rPr>
          <w:rFonts w:ascii="Times" w:eastAsiaTheme="minorEastAsia" w:hAnsi="Times" w:cs="Times"/>
          <w:color w:val="auto"/>
          <w:lang w:val="nn-NO"/>
        </w:rPr>
        <w:t>Når det gjeld kandidatar med tilsetjing ved andre institusjonar utan rett til å tildele doktorgrad, må fakultetet krevje at dei som blir tekne opp, får tilstrekkeleg med ressursar frå heimeinstitusjonen</w:t>
      </w:r>
      <w:bookmarkStart w:id="1" w:name="_GoBack"/>
      <w:bookmarkEnd w:id="1"/>
      <w:r w:rsidR="009F5033" w:rsidRPr="0067727F">
        <w:rPr>
          <w:rFonts w:ascii="Times" w:eastAsiaTheme="minorEastAsia" w:hAnsi="Times" w:cs="Times"/>
          <w:color w:val="auto"/>
          <w:lang w:val="nn-NO"/>
        </w:rPr>
        <w:t xml:space="preserve"> til å gjennomføre utdanninga på ein forsvarleg måte.</w:t>
      </w:r>
      <w:r w:rsidR="00482B8E" w:rsidRPr="0067727F">
        <w:rPr>
          <w:rFonts w:ascii="Times" w:eastAsiaTheme="minorEastAsia" w:hAnsi="Times" w:cs="Times"/>
          <w:color w:val="auto"/>
          <w:lang w:val="nn-NO"/>
        </w:rPr>
        <w:t>”</w:t>
      </w:r>
    </w:p>
    <w:p w14:paraId="7D37AA06" w14:textId="77777777" w:rsidR="0067727F" w:rsidRDefault="0067727F" w:rsidP="00482B8E">
      <w:pPr>
        <w:widowControl w:val="0"/>
        <w:autoSpaceDE w:val="0"/>
        <w:autoSpaceDN w:val="0"/>
        <w:adjustRightInd w:val="0"/>
        <w:spacing w:after="240" w:line="360" w:lineRule="auto"/>
        <w:rPr>
          <w:rFonts w:ascii="Times" w:eastAsiaTheme="minorEastAsia" w:hAnsi="Times" w:cs="Times"/>
          <w:color w:val="auto"/>
          <w:lang w:val="nn-NO"/>
        </w:rPr>
      </w:pPr>
    </w:p>
    <w:p w14:paraId="5B829AE5" w14:textId="77777777" w:rsidR="00482B8E" w:rsidRPr="0067727F" w:rsidRDefault="00482B8E" w:rsidP="00482B8E">
      <w:pPr>
        <w:widowControl w:val="0"/>
        <w:autoSpaceDE w:val="0"/>
        <w:autoSpaceDN w:val="0"/>
        <w:adjustRightInd w:val="0"/>
        <w:spacing w:after="240" w:line="360" w:lineRule="auto"/>
        <w:rPr>
          <w:rFonts w:ascii="Times" w:eastAsiaTheme="minorEastAsia" w:hAnsi="Times" w:cs="Times"/>
          <w:color w:val="auto"/>
          <w:lang w:val="nn-NO"/>
        </w:rPr>
      </w:pPr>
      <w:proofErr w:type="spellStart"/>
      <w:r w:rsidRPr="0067727F">
        <w:rPr>
          <w:rFonts w:ascii="Times" w:eastAsiaTheme="minorEastAsia" w:hAnsi="Times" w:cs="Times"/>
          <w:color w:val="auto"/>
          <w:lang w:val="nn-NO"/>
        </w:rPr>
        <w:t>Stip</w:t>
      </w:r>
      <w:proofErr w:type="spellEnd"/>
      <w:r w:rsidRPr="0067727F">
        <w:rPr>
          <w:rFonts w:ascii="Times" w:eastAsiaTheme="minorEastAsia" w:hAnsi="Times" w:cs="Times"/>
          <w:color w:val="auto"/>
          <w:lang w:val="nn-NO"/>
        </w:rPr>
        <w:t xml:space="preserve">-HF ved; </w:t>
      </w:r>
    </w:p>
    <w:p w14:paraId="3C7D20A1" w14:textId="77777777" w:rsidR="00482B8E" w:rsidRPr="0067727F" w:rsidRDefault="00482B8E" w:rsidP="00482B8E">
      <w:pPr>
        <w:widowControl w:val="0"/>
        <w:autoSpaceDE w:val="0"/>
        <w:autoSpaceDN w:val="0"/>
        <w:adjustRightInd w:val="0"/>
        <w:spacing w:after="240" w:line="360" w:lineRule="auto"/>
        <w:rPr>
          <w:rFonts w:ascii="Times" w:eastAsiaTheme="minorEastAsia" w:hAnsi="Times" w:cs="Times"/>
          <w:color w:val="auto"/>
          <w:lang w:val="nn-NO"/>
        </w:rPr>
      </w:pPr>
      <w:r w:rsidRPr="0067727F">
        <w:rPr>
          <w:rFonts w:ascii="Times" w:eastAsiaTheme="minorEastAsia" w:hAnsi="Times" w:cs="Times"/>
          <w:color w:val="auto"/>
          <w:lang w:val="nn-NO"/>
        </w:rPr>
        <w:t xml:space="preserve">(Alle våre namn) </w:t>
      </w:r>
    </w:p>
    <w:p w14:paraId="2759875F" w14:textId="77777777" w:rsidR="00482B8E" w:rsidRPr="0067727F" w:rsidRDefault="00482B8E" w:rsidP="00482B8E">
      <w:pPr>
        <w:widowControl w:val="0"/>
        <w:autoSpaceDE w:val="0"/>
        <w:autoSpaceDN w:val="0"/>
        <w:adjustRightInd w:val="0"/>
        <w:spacing w:after="240" w:line="360" w:lineRule="auto"/>
        <w:rPr>
          <w:rFonts w:ascii="Times" w:eastAsiaTheme="minorEastAsia" w:hAnsi="Times" w:cs="Times"/>
          <w:color w:val="auto"/>
          <w:lang w:val="nn-NO"/>
        </w:rPr>
      </w:pPr>
    </w:p>
    <w:p w14:paraId="30AB1AE8" w14:textId="77777777" w:rsidR="009F5033" w:rsidRPr="0067727F" w:rsidRDefault="009F5033" w:rsidP="009F5033">
      <w:pPr>
        <w:widowControl w:val="0"/>
        <w:autoSpaceDE w:val="0"/>
        <w:autoSpaceDN w:val="0"/>
        <w:adjustRightInd w:val="0"/>
        <w:spacing w:after="240"/>
        <w:rPr>
          <w:rFonts w:ascii="Times" w:eastAsiaTheme="minorEastAsia" w:hAnsi="Times" w:cs="Times"/>
          <w:color w:val="auto"/>
          <w:sz w:val="24"/>
          <w:szCs w:val="24"/>
          <w:lang w:val="nn-NO"/>
        </w:rPr>
      </w:pPr>
    </w:p>
    <w:p w14:paraId="2F34167E" w14:textId="77777777" w:rsidR="001B3CA8" w:rsidRPr="0067727F" w:rsidRDefault="001B3CA8" w:rsidP="001B3CA8">
      <w:pPr>
        <w:spacing w:after="120" w:line="240" w:lineRule="auto"/>
        <w:rPr>
          <w:color w:val="auto"/>
          <w:sz w:val="24"/>
          <w:szCs w:val="24"/>
          <w:lang w:val="nn-NO"/>
        </w:rPr>
      </w:pPr>
    </w:p>
    <w:p w14:paraId="7C4F9BF0" w14:textId="77777777" w:rsidR="00950865" w:rsidRPr="0067727F" w:rsidRDefault="00950865">
      <w:pPr>
        <w:rPr>
          <w:sz w:val="24"/>
          <w:szCs w:val="24"/>
          <w:lang w:val="nn-NO"/>
        </w:rPr>
      </w:pPr>
    </w:p>
    <w:sectPr w:rsidR="00950865" w:rsidRPr="0067727F" w:rsidSect="009508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933E9"/>
    <w:multiLevelType w:val="hybridMultilevel"/>
    <w:tmpl w:val="0DFCD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273D4"/>
    <w:multiLevelType w:val="hybridMultilevel"/>
    <w:tmpl w:val="A492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CA8"/>
    <w:rsid w:val="000C3286"/>
    <w:rsid w:val="00135966"/>
    <w:rsid w:val="001B3CA8"/>
    <w:rsid w:val="002764E4"/>
    <w:rsid w:val="0027715B"/>
    <w:rsid w:val="003C1436"/>
    <w:rsid w:val="00441097"/>
    <w:rsid w:val="00482B69"/>
    <w:rsid w:val="00482B8E"/>
    <w:rsid w:val="005B0953"/>
    <w:rsid w:val="005E5DEB"/>
    <w:rsid w:val="00645805"/>
    <w:rsid w:val="0067727F"/>
    <w:rsid w:val="00795DD4"/>
    <w:rsid w:val="008E59CE"/>
    <w:rsid w:val="00950865"/>
    <w:rsid w:val="00994A24"/>
    <w:rsid w:val="009F5033"/>
    <w:rsid w:val="00B15CB5"/>
    <w:rsid w:val="00B16D0D"/>
    <w:rsid w:val="00CA3F0F"/>
    <w:rsid w:val="00D50DBE"/>
    <w:rsid w:val="00FA4306"/>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AD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A8"/>
    <w:pPr>
      <w:spacing w:after="40" w:line="260" w:lineRule="exact"/>
    </w:pPr>
    <w:rPr>
      <w:rFonts w:ascii="Arial" w:eastAsia="Times New Roman" w:hAnsi="Arial" w:cs="Times New Roman"/>
      <w:color w:val="00000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B3CA8"/>
    <w:pPr>
      <w:suppressAutoHyphens/>
      <w:spacing w:after="0" w:line="240" w:lineRule="auto"/>
      <w:ind w:left="720"/>
      <w:contextualSpacing/>
    </w:pPr>
    <w:rPr>
      <w:rFonts w:ascii="Cambria" w:eastAsia="SimSun" w:hAnsi="Cambria" w:cstheme="minorBidi"/>
      <w:color w:val="00000A"/>
      <w:sz w:val="24"/>
      <w:szCs w:val="24"/>
      <w:lang w:eastAsia="en-US"/>
    </w:rPr>
  </w:style>
  <w:style w:type="character" w:styleId="Merknadsreferanse">
    <w:name w:val="annotation reference"/>
    <w:basedOn w:val="Standardskriftforavsnitt"/>
    <w:uiPriority w:val="99"/>
    <w:semiHidden/>
    <w:unhideWhenUsed/>
    <w:rsid w:val="0067727F"/>
    <w:rPr>
      <w:sz w:val="16"/>
      <w:szCs w:val="16"/>
    </w:rPr>
  </w:style>
  <w:style w:type="paragraph" w:styleId="Merknadstekst">
    <w:name w:val="annotation text"/>
    <w:basedOn w:val="Normal"/>
    <w:link w:val="MerknadstekstTegn"/>
    <w:uiPriority w:val="99"/>
    <w:semiHidden/>
    <w:unhideWhenUsed/>
    <w:rsid w:val="0067727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7727F"/>
    <w:rPr>
      <w:rFonts w:ascii="Arial" w:eastAsia="Times New Roman" w:hAnsi="Arial" w:cs="Times New Roman"/>
      <w:color w:val="000000"/>
      <w:sz w:val="20"/>
      <w:szCs w:val="20"/>
    </w:rPr>
  </w:style>
  <w:style w:type="paragraph" w:styleId="Kommentaremne">
    <w:name w:val="annotation subject"/>
    <w:basedOn w:val="Merknadstekst"/>
    <w:next w:val="Merknadstekst"/>
    <w:link w:val="KommentaremneTegn"/>
    <w:uiPriority w:val="99"/>
    <w:semiHidden/>
    <w:unhideWhenUsed/>
    <w:rsid w:val="0067727F"/>
    <w:rPr>
      <w:b/>
      <w:bCs/>
    </w:rPr>
  </w:style>
  <w:style w:type="character" w:customStyle="1" w:styleId="KommentaremneTegn">
    <w:name w:val="Kommentaremne Tegn"/>
    <w:basedOn w:val="MerknadstekstTegn"/>
    <w:link w:val="Kommentaremne"/>
    <w:uiPriority w:val="99"/>
    <w:semiHidden/>
    <w:rsid w:val="0067727F"/>
    <w:rPr>
      <w:rFonts w:ascii="Arial" w:eastAsia="Times New Roman" w:hAnsi="Arial" w:cs="Times New Roman"/>
      <w:b/>
      <w:bCs/>
      <w:color w:val="000000"/>
      <w:sz w:val="20"/>
      <w:szCs w:val="20"/>
    </w:rPr>
  </w:style>
  <w:style w:type="paragraph" w:styleId="Bobletekst">
    <w:name w:val="Balloon Text"/>
    <w:basedOn w:val="Normal"/>
    <w:link w:val="BobletekstTegn"/>
    <w:uiPriority w:val="99"/>
    <w:semiHidden/>
    <w:unhideWhenUsed/>
    <w:rsid w:val="0067727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7727F"/>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A8"/>
    <w:pPr>
      <w:spacing w:after="40" w:line="260" w:lineRule="exact"/>
    </w:pPr>
    <w:rPr>
      <w:rFonts w:ascii="Arial" w:eastAsia="Times New Roman" w:hAnsi="Arial" w:cs="Times New Roman"/>
      <w:color w:val="000000"/>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B3CA8"/>
    <w:pPr>
      <w:suppressAutoHyphens/>
      <w:spacing w:after="0" w:line="240" w:lineRule="auto"/>
      <w:ind w:left="720"/>
      <w:contextualSpacing/>
    </w:pPr>
    <w:rPr>
      <w:rFonts w:ascii="Cambria" w:eastAsia="SimSun" w:hAnsi="Cambria" w:cstheme="minorBidi"/>
      <w:color w:val="00000A"/>
      <w:sz w:val="24"/>
      <w:szCs w:val="24"/>
      <w:lang w:eastAsia="en-US"/>
    </w:rPr>
  </w:style>
  <w:style w:type="character" w:styleId="Merknadsreferanse">
    <w:name w:val="annotation reference"/>
    <w:basedOn w:val="Standardskriftforavsnitt"/>
    <w:uiPriority w:val="99"/>
    <w:semiHidden/>
    <w:unhideWhenUsed/>
    <w:rsid w:val="0067727F"/>
    <w:rPr>
      <w:sz w:val="16"/>
      <w:szCs w:val="16"/>
    </w:rPr>
  </w:style>
  <w:style w:type="paragraph" w:styleId="Merknadstekst">
    <w:name w:val="annotation text"/>
    <w:basedOn w:val="Normal"/>
    <w:link w:val="MerknadstekstTegn"/>
    <w:uiPriority w:val="99"/>
    <w:semiHidden/>
    <w:unhideWhenUsed/>
    <w:rsid w:val="0067727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7727F"/>
    <w:rPr>
      <w:rFonts w:ascii="Arial" w:eastAsia="Times New Roman" w:hAnsi="Arial" w:cs="Times New Roman"/>
      <w:color w:val="000000"/>
      <w:sz w:val="20"/>
      <w:szCs w:val="20"/>
    </w:rPr>
  </w:style>
  <w:style w:type="paragraph" w:styleId="Kommentaremne">
    <w:name w:val="annotation subject"/>
    <w:basedOn w:val="Merknadstekst"/>
    <w:next w:val="Merknadstekst"/>
    <w:link w:val="KommentaremneTegn"/>
    <w:uiPriority w:val="99"/>
    <w:semiHidden/>
    <w:unhideWhenUsed/>
    <w:rsid w:val="0067727F"/>
    <w:rPr>
      <w:b/>
      <w:bCs/>
    </w:rPr>
  </w:style>
  <w:style w:type="character" w:customStyle="1" w:styleId="KommentaremneTegn">
    <w:name w:val="Kommentaremne Tegn"/>
    <w:basedOn w:val="MerknadstekstTegn"/>
    <w:link w:val="Kommentaremne"/>
    <w:uiPriority w:val="99"/>
    <w:semiHidden/>
    <w:rsid w:val="0067727F"/>
    <w:rPr>
      <w:rFonts w:ascii="Arial" w:eastAsia="Times New Roman" w:hAnsi="Arial" w:cs="Times New Roman"/>
      <w:b/>
      <w:bCs/>
      <w:color w:val="000000"/>
      <w:sz w:val="20"/>
      <w:szCs w:val="20"/>
    </w:rPr>
  </w:style>
  <w:style w:type="paragraph" w:styleId="Bobletekst">
    <w:name w:val="Balloon Text"/>
    <w:basedOn w:val="Normal"/>
    <w:link w:val="BobletekstTegn"/>
    <w:uiPriority w:val="99"/>
    <w:semiHidden/>
    <w:unhideWhenUsed/>
    <w:rsid w:val="0067727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7727F"/>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560</Words>
  <Characters>2970</Characters>
  <Application>Microsoft Macintosh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UiB</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Watson</dc:creator>
  <cp:lastModifiedBy>Setup</cp:lastModifiedBy>
  <cp:revision>4</cp:revision>
  <dcterms:created xsi:type="dcterms:W3CDTF">2015-06-12T10:37:00Z</dcterms:created>
  <dcterms:modified xsi:type="dcterms:W3CDTF">2015-06-12T10:41:00Z</dcterms:modified>
</cp:coreProperties>
</file>